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F" w:rsidRPr="00560EA5" w:rsidRDefault="00B9322F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B9322F" w:rsidRPr="00011C0F" w:rsidRDefault="00B9322F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B9322F" w:rsidRPr="00011C0F" w:rsidRDefault="00B9322F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B9322F" w:rsidRDefault="00B9322F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B9322F" w:rsidRDefault="00B9322F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9322F" w:rsidRPr="00011C0F" w:rsidRDefault="00B9322F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322F" w:rsidRDefault="00B9322F" w:rsidP="00FA23EE">
      <w:pPr>
        <w:jc w:val="both"/>
        <w:rPr>
          <w:sz w:val="28"/>
          <w:szCs w:val="28"/>
        </w:rPr>
      </w:pPr>
    </w:p>
    <w:p w:rsidR="00B9322F" w:rsidRDefault="00B9322F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21.05.2019 № 122</w:t>
      </w:r>
    </w:p>
    <w:p w:rsidR="00B9322F" w:rsidRPr="0061072B" w:rsidRDefault="00B9322F" w:rsidP="00FA23EE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B9322F" w:rsidRPr="000657C1" w:rsidRDefault="00B9322F" w:rsidP="005E17D7">
      <w:pPr>
        <w:jc w:val="both"/>
        <w:rPr>
          <w:b/>
        </w:rPr>
      </w:pPr>
    </w:p>
    <w:p w:rsidR="00B9322F" w:rsidRPr="000657C1" w:rsidRDefault="00B9322F" w:rsidP="000657C1">
      <w:pPr>
        <w:jc w:val="center"/>
        <w:rPr>
          <w:b/>
        </w:rPr>
      </w:pPr>
      <w:r w:rsidRPr="000657C1">
        <w:rPr>
          <w:b/>
        </w:rPr>
        <w:t xml:space="preserve">О внесении изменений и дополнений в муниципальную программу </w:t>
      </w:r>
      <w:r w:rsidRPr="000657C1">
        <w:rPr>
          <w:b/>
          <w:bCs/>
          <w:color w:val="000000"/>
        </w:rPr>
        <w:t>«</w:t>
      </w:r>
      <w:r w:rsidRPr="000657C1">
        <w:rPr>
          <w:b/>
        </w:rPr>
        <w:t>Ремонт, содержание автомобильных дорог местного значения, и выполнение мероприятий по безопасности дорожного движения на территории Новогромовского муниципального образования на 2019–2021 годы</w:t>
      </w:r>
    </w:p>
    <w:p w:rsidR="00B9322F" w:rsidRPr="000657C1" w:rsidRDefault="00B9322F" w:rsidP="005E17D7">
      <w:pPr>
        <w:jc w:val="both"/>
        <w:rPr>
          <w:b/>
        </w:rPr>
      </w:pPr>
    </w:p>
    <w:p w:rsidR="00B9322F" w:rsidRPr="00FA23EE" w:rsidRDefault="00B9322F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муниципального образования</w:t>
      </w:r>
    </w:p>
    <w:p w:rsidR="00B9322F" w:rsidRPr="00FA23EE" w:rsidRDefault="00B9322F" w:rsidP="00FA23EE">
      <w:pPr>
        <w:jc w:val="center"/>
        <w:rPr>
          <w:b/>
        </w:rPr>
      </w:pPr>
    </w:p>
    <w:p w:rsidR="00B9322F" w:rsidRPr="00FA23EE" w:rsidRDefault="00B9322F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B9322F" w:rsidRPr="00FA23EE" w:rsidRDefault="00B9322F" w:rsidP="00FA23EE">
      <w:pPr>
        <w:jc w:val="center"/>
        <w:rPr>
          <w:b/>
        </w:rPr>
      </w:pPr>
    </w:p>
    <w:p w:rsidR="00B9322F" w:rsidRDefault="00B9322F" w:rsidP="000657C1">
      <w:pPr>
        <w:ind w:firstLine="720"/>
        <w:jc w:val="both"/>
        <w:rPr>
          <w:sz w:val="28"/>
          <w:szCs w:val="28"/>
        </w:rPr>
      </w:pPr>
      <w:r w:rsidRPr="000657C1">
        <w:rPr>
          <w:sz w:val="28"/>
          <w:szCs w:val="28"/>
        </w:rPr>
        <w:t xml:space="preserve">1. Внести в муниципальную программу </w:t>
      </w:r>
      <w:r w:rsidRPr="000657C1">
        <w:rPr>
          <w:bCs/>
          <w:color w:val="000000"/>
          <w:sz w:val="28"/>
          <w:szCs w:val="28"/>
        </w:rPr>
        <w:t>«</w:t>
      </w:r>
      <w:r w:rsidRPr="000657C1">
        <w:rPr>
          <w:sz w:val="28"/>
          <w:szCs w:val="28"/>
        </w:rPr>
        <w:t>Ремонт, содержание автомобильных дорог местного значения, и выполнение мероприятий по безопасности дорожного движения на территории Новогромовского муниципального образования на 2019–2021 годы</w:t>
      </w:r>
      <w:r>
        <w:rPr>
          <w:sz w:val="28"/>
          <w:szCs w:val="28"/>
        </w:rPr>
        <w:t>», утвержденную постановлением администрации Новогромовского муниципального образования от 21.03.2019 № 81 (далее муниципальная программа), следующие изменения и дополнения:</w:t>
      </w:r>
    </w:p>
    <w:p w:rsidR="00B9322F" w:rsidRDefault="00B9322F" w:rsidP="000657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название муниципальной программы </w:t>
      </w:r>
      <w:r w:rsidRPr="000657C1">
        <w:rPr>
          <w:bCs/>
          <w:color w:val="000000"/>
          <w:sz w:val="28"/>
          <w:szCs w:val="28"/>
        </w:rPr>
        <w:t>«</w:t>
      </w:r>
      <w:r w:rsidRPr="000657C1">
        <w:rPr>
          <w:sz w:val="28"/>
          <w:szCs w:val="28"/>
        </w:rPr>
        <w:t>Ремонт, содержание автомобильных дорог местного значения, и выполнение мероприятий по безопасности дорожного движения на территории Новогромовского муниципального образования на 2019–2021 годы</w:t>
      </w:r>
      <w:r>
        <w:rPr>
          <w:sz w:val="28"/>
          <w:szCs w:val="28"/>
        </w:rPr>
        <w:t xml:space="preserve">» в новой редакции: </w:t>
      </w:r>
    </w:p>
    <w:p w:rsidR="00B9322F" w:rsidRPr="000657C1" w:rsidRDefault="00B9322F" w:rsidP="000657C1">
      <w:pPr>
        <w:ind w:firstLine="720"/>
        <w:jc w:val="both"/>
        <w:rPr>
          <w:sz w:val="28"/>
          <w:szCs w:val="28"/>
        </w:rPr>
      </w:pPr>
      <w:r w:rsidRPr="000657C1">
        <w:rPr>
          <w:sz w:val="28"/>
          <w:szCs w:val="28"/>
        </w:rPr>
        <w:t>«Развитие дорожного хозяйства на территории Новогромовского муниципального образования на 2019-2021 годы»</w:t>
      </w:r>
    </w:p>
    <w:p w:rsidR="00B9322F" w:rsidRPr="000657C1" w:rsidRDefault="00B9322F" w:rsidP="000657C1">
      <w:pPr>
        <w:ind w:firstLine="720"/>
        <w:jc w:val="both"/>
        <w:rPr>
          <w:sz w:val="28"/>
          <w:szCs w:val="28"/>
        </w:rPr>
      </w:pPr>
      <w:r w:rsidRPr="000657C1">
        <w:rPr>
          <w:sz w:val="28"/>
          <w:szCs w:val="28"/>
        </w:rPr>
        <w:t xml:space="preserve">1.2. Утвердить прилагаемую муниципальную программу «Развитие дорожного хозяйства на территории Новогромовского муниципального образования на 2019-2021 годы» в следующей редакции согласно приложению. </w:t>
      </w:r>
    </w:p>
    <w:p w:rsidR="00B9322F" w:rsidRPr="007C6FF2" w:rsidRDefault="00B9322F" w:rsidP="007C6FF2">
      <w:pPr>
        <w:shd w:val="clear" w:color="auto" w:fill="FFFFFF"/>
        <w:ind w:firstLine="720"/>
        <w:jc w:val="both"/>
        <w:rPr>
          <w:sz w:val="28"/>
          <w:szCs w:val="28"/>
        </w:rPr>
      </w:pPr>
      <w:r w:rsidRPr="000657C1">
        <w:rPr>
          <w:sz w:val="28"/>
          <w:szCs w:val="28"/>
        </w:rPr>
        <w:t>2. Главному специалисту администрации</w:t>
      </w:r>
      <w:r w:rsidRPr="007C6FF2">
        <w:rPr>
          <w:sz w:val="28"/>
          <w:szCs w:val="28"/>
        </w:rPr>
        <w:t xml:space="preserve">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7C6FF2">
        <w:rPr>
          <w:sz w:val="28"/>
          <w:szCs w:val="28"/>
          <w:lang w:val="en-US"/>
        </w:rPr>
        <w:t>cher</w:t>
      </w:r>
      <w:r w:rsidRPr="007C6FF2">
        <w:rPr>
          <w:sz w:val="28"/>
          <w:szCs w:val="28"/>
        </w:rPr>
        <w:t>.</w:t>
      </w:r>
      <w:r w:rsidRPr="007C6FF2">
        <w:rPr>
          <w:sz w:val="28"/>
          <w:szCs w:val="28"/>
          <w:lang w:val="en-US"/>
        </w:rPr>
        <w:t>irkobl</w:t>
      </w:r>
      <w:r w:rsidRPr="007C6FF2">
        <w:rPr>
          <w:sz w:val="28"/>
          <w:szCs w:val="28"/>
        </w:rPr>
        <w:t>.</w:t>
      </w:r>
      <w:r w:rsidRPr="007C6FF2">
        <w:rPr>
          <w:sz w:val="28"/>
          <w:szCs w:val="28"/>
          <w:lang w:val="en-US"/>
        </w:rPr>
        <w:t>ru</w:t>
      </w:r>
      <w:r w:rsidRPr="007C6FF2">
        <w:rPr>
          <w:sz w:val="28"/>
          <w:szCs w:val="28"/>
        </w:rPr>
        <w:t>).</w:t>
      </w:r>
    </w:p>
    <w:p w:rsidR="00B9322F" w:rsidRPr="00FA23EE" w:rsidRDefault="00B9322F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9322F" w:rsidRPr="00FA23EE" w:rsidRDefault="00B9322F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4. Контроль за исполнением данного постановления возложить на главу Н</w:t>
      </w:r>
      <w:r>
        <w:rPr>
          <w:sz w:val="28"/>
          <w:szCs w:val="28"/>
        </w:rPr>
        <w:t>овогромовского муниципального образования В.М. Липина</w:t>
      </w:r>
    </w:p>
    <w:p w:rsidR="00B9322F" w:rsidRPr="00FA23EE" w:rsidRDefault="00B9322F" w:rsidP="00FA23EE">
      <w:pPr>
        <w:ind w:firstLine="709"/>
        <w:jc w:val="both"/>
        <w:rPr>
          <w:sz w:val="28"/>
          <w:szCs w:val="28"/>
        </w:rPr>
      </w:pPr>
    </w:p>
    <w:p w:rsidR="00B9322F" w:rsidRPr="00FA23EE" w:rsidRDefault="00B9322F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Новогромовского</w:t>
      </w:r>
    </w:p>
    <w:p w:rsidR="00B9322F" w:rsidRDefault="00B9322F" w:rsidP="00FA23EE">
      <w:pPr>
        <w:jc w:val="both"/>
        <w:rPr>
          <w:sz w:val="28"/>
          <w:szCs w:val="28"/>
        </w:rPr>
        <w:sectPr w:rsidR="00B9322F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</w:p>
    <w:p w:rsidR="00B9322F" w:rsidRPr="00881CCC" w:rsidRDefault="00B9322F" w:rsidP="00FA23EE">
      <w:pPr>
        <w:ind w:left="5160"/>
        <w:jc w:val="right"/>
      </w:pPr>
      <w:r>
        <w:t>Приложение</w:t>
      </w:r>
    </w:p>
    <w:p w:rsidR="00B9322F" w:rsidRDefault="00B9322F" w:rsidP="00FA23EE">
      <w:pPr>
        <w:ind w:left="5160"/>
        <w:jc w:val="right"/>
      </w:pPr>
      <w:r w:rsidRPr="00881CCC">
        <w:t xml:space="preserve">к </w:t>
      </w:r>
      <w:r>
        <w:t>постановлению администрации</w:t>
      </w:r>
    </w:p>
    <w:p w:rsidR="00B9322F" w:rsidRDefault="00B9322F" w:rsidP="00FA23EE">
      <w:pPr>
        <w:ind w:left="5160"/>
        <w:jc w:val="right"/>
      </w:pPr>
      <w:r>
        <w:t>Новогромовского муниципального</w:t>
      </w:r>
    </w:p>
    <w:p w:rsidR="00B9322F" w:rsidRDefault="00B9322F" w:rsidP="00FA23EE">
      <w:pPr>
        <w:ind w:left="5160"/>
        <w:jc w:val="right"/>
      </w:pPr>
      <w:r>
        <w:t>образования от 21.05.2019 № 122</w:t>
      </w:r>
    </w:p>
    <w:p w:rsidR="00B9322F" w:rsidRDefault="00B9322F" w:rsidP="005C28A6">
      <w:pPr>
        <w:ind w:left="5160"/>
      </w:pPr>
    </w:p>
    <w:p w:rsidR="00B9322F" w:rsidRPr="00FA23EE" w:rsidRDefault="00B9322F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B9322F" w:rsidRPr="00FA23EE" w:rsidRDefault="00B9322F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«Развитие дорожного хозяйс</w:t>
      </w:r>
      <w:r>
        <w:rPr>
          <w:b/>
          <w:sz w:val="28"/>
          <w:szCs w:val="28"/>
        </w:rPr>
        <w:t xml:space="preserve">тва на территории Новогромовского </w:t>
      </w:r>
      <w:r w:rsidRPr="00FA23EE">
        <w:rPr>
          <w:b/>
          <w:sz w:val="28"/>
          <w:szCs w:val="28"/>
        </w:rPr>
        <w:t>муниципального образования на 2019-2021 годы»</w:t>
      </w:r>
    </w:p>
    <w:p w:rsidR="00B9322F" w:rsidRPr="00FA23EE" w:rsidRDefault="00B9322F" w:rsidP="005C28A6">
      <w:pPr>
        <w:ind w:left="5160"/>
        <w:rPr>
          <w:sz w:val="28"/>
          <w:szCs w:val="28"/>
        </w:rPr>
      </w:pPr>
    </w:p>
    <w:p w:rsidR="00B9322F" w:rsidRPr="00FA23EE" w:rsidRDefault="00B9322F" w:rsidP="00BD2A49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</w:t>
      </w:r>
      <w:r w:rsidRPr="00FA23EE">
        <w:rPr>
          <w:sz w:val="28"/>
          <w:szCs w:val="28"/>
        </w:rPr>
        <w:t xml:space="preserve"> </w:t>
      </w:r>
      <w:r w:rsidRPr="00FA23EE">
        <w:rPr>
          <w:b/>
          <w:bCs/>
          <w:sz w:val="28"/>
          <w:szCs w:val="28"/>
        </w:rPr>
        <w:t>МУНИЦИПАЛЬНОЙ ПРОГРАММЫ</w:t>
      </w:r>
    </w:p>
    <w:p w:rsidR="00B9322F" w:rsidRPr="007A0B20" w:rsidRDefault="00B9322F" w:rsidP="00BD2A49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811C46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Муниципальная программа «Развитие дорожного хозяйства на территории Новогромовского муниципального образования на 2019-2021 годы» (далее – Программа)</w:t>
            </w:r>
          </w:p>
        </w:tc>
      </w:tr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2F1E08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BD2A49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9322F" w:rsidRPr="00811C46" w:rsidRDefault="00B9322F" w:rsidP="00B835B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Администрация Новогромовского муниципального образования</w:t>
            </w:r>
          </w:p>
        </w:tc>
      </w:tr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не предусмотрены</w:t>
            </w:r>
          </w:p>
        </w:tc>
      </w:tr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Администрация Новогромовского муниципального образования</w:t>
            </w:r>
          </w:p>
        </w:tc>
      </w:tr>
      <w:tr w:rsidR="00B9322F" w:rsidRPr="002F1E08" w:rsidTr="002D590B">
        <w:trPr>
          <w:trHeight w:val="785"/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Цель муниципальной</w:t>
            </w:r>
            <w:r w:rsidRPr="00811C46">
              <w:rPr>
                <w:sz w:val="28"/>
                <w:szCs w:val="28"/>
              </w:rPr>
              <w:t xml:space="preserve"> </w:t>
            </w:r>
            <w:r w:rsidRPr="002F1E08">
              <w:rPr>
                <w:rStyle w:val="1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B9322F" w:rsidRPr="00811C46" w:rsidRDefault="00B9322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11C46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Новогромовского </w:t>
            </w:r>
            <w:r w:rsidRPr="00811C46">
              <w:rPr>
                <w:sz w:val="28"/>
                <w:szCs w:val="28"/>
              </w:rPr>
              <w:t>муниципального образования</w:t>
            </w:r>
            <w:r w:rsidRPr="00811C46">
              <w:rPr>
                <w:color w:val="000000"/>
                <w:sz w:val="28"/>
                <w:szCs w:val="28"/>
              </w:rPr>
              <w:t>, соответствующей потребностям населения и экономики поселения</w:t>
            </w:r>
          </w:p>
        </w:tc>
      </w:tr>
      <w:tr w:rsidR="00B9322F" w:rsidRPr="002F1E08" w:rsidTr="00A400A1">
        <w:trPr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316" w:type="dxa"/>
          </w:tcPr>
          <w:p w:rsidR="00B9322F" w:rsidRPr="002F1E08" w:rsidRDefault="00B9322F" w:rsidP="004F3BE8">
            <w:pPr>
              <w:jc w:val="both"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- повышение транспортно-эксплуатационного состояния сети автомобильных дорог общего пользования местного значения Новогромовского муниципального образования;</w:t>
            </w:r>
          </w:p>
          <w:p w:rsidR="00B9322F" w:rsidRPr="00811C46" w:rsidRDefault="00B9322F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- организация безопасного движения транспортных средств и пешеходов;</w:t>
            </w:r>
          </w:p>
          <w:p w:rsidR="00B9322F" w:rsidRPr="00811C46" w:rsidRDefault="00B9322F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B9322F" w:rsidRPr="002F1E08" w:rsidTr="00FA23EE">
        <w:trPr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9322F" w:rsidRPr="002F1E08" w:rsidRDefault="00B9322F" w:rsidP="00FE0625">
            <w:pPr>
              <w:jc w:val="both"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B9322F" w:rsidRPr="002F1E08" w:rsidRDefault="00B9322F" w:rsidP="00FE0625">
            <w:pPr>
              <w:jc w:val="both"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B9322F" w:rsidRPr="002F1E08" w:rsidRDefault="00B9322F" w:rsidP="00FE0625">
            <w:pPr>
              <w:jc w:val="both"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9322F" w:rsidRPr="002F1E08" w:rsidTr="002D590B">
        <w:trPr>
          <w:trHeight w:val="273"/>
          <w:jc w:val="center"/>
        </w:trPr>
        <w:tc>
          <w:tcPr>
            <w:tcW w:w="2784" w:type="dxa"/>
          </w:tcPr>
          <w:p w:rsidR="00B9322F" w:rsidRPr="00811C46" w:rsidRDefault="00B9322F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316" w:type="dxa"/>
          </w:tcPr>
          <w:p w:rsidR="00B9322F" w:rsidRPr="00811C46" w:rsidRDefault="00B9322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2019 – 2021 годы</w:t>
            </w:r>
          </w:p>
        </w:tc>
      </w:tr>
      <w:tr w:rsidR="00B9322F" w:rsidRPr="002F1E08" w:rsidTr="009D4C93">
        <w:trPr>
          <w:jc w:val="center"/>
        </w:trPr>
        <w:tc>
          <w:tcPr>
            <w:tcW w:w="2784" w:type="dxa"/>
          </w:tcPr>
          <w:p w:rsidR="00B9322F" w:rsidRPr="00811C46" w:rsidRDefault="00B9322F" w:rsidP="005C5F4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9322F" w:rsidRPr="000657C1" w:rsidRDefault="00B9322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 xml:space="preserve">Программы 4617,1 тыс. рублей,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br/>
              <w:t>в том числе:</w:t>
            </w:r>
          </w:p>
          <w:p w:rsidR="00B9322F" w:rsidRPr="000657C1" w:rsidRDefault="00B9322F" w:rsidP="001D2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8"/>
                <w:szCs w:val="28"/>
                <w:lang w:eastAsia="en-US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1) объем финансирования Программы по годам:</w:t>
            </w:r>
          </w:p>
          <w:p w:rsidR="00B9322F" w:rsidRPr="000657C1" w:rsidRDefault="00B9322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 xml:space="preserve">2019 год </w:t>
            </w:r>
            <w:r w:rsidRPr="000657C1">
              <w:rPr>
                <w:sz w:val="28"/>
                <w:szCs w:val="28"/>
              </w:rPr>
              <w:t xml:space="preserve">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1409,1 тыс. рублей;</w:t>
            </w:r>
          </w:p>
          <w:p w:rsidR="00B9322F" w:rsidRPr="000657C1" w:rsidRDefault="00B9322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2020 год</w:t>
            </w:r>
            <w:r w:rsidRPr="000657C1">
              <w:rPr>
                <w:sz w:val="28"/>
                <w:szCs w:val="28"/>
              </w:rPr>
              <w:t xml:space="preserve">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1344,9 тыс. рублей;</w:t>
            </w:r>
          </w:p>
          <w:p w:rsidR="00B9322F" w:rsidRPr="000657C1" w:rsidRDefault="00B9322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2021 год</w:t>
            </w:r>
            <w:r w:rsidRPr="000657C1">
              <w:rPr>
                <w:sz w:val="28"/>
                <w:szCs w:val="28"/>
              </w:rPr>
              <w:t xml:space="preserve">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1863,1 тыс. рублей.</w:t>
            </w:r>
          </w:p>
          <w:p w:rsidR="00B9322F" w:rsidRPr="000657C1" w:rsidRDefault="00B9322F" w:rsidP="001D2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8"/>
                <w:szCs w:val="28"/>
                <w:lang w:eastAsia="en-US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2) объем финансирования по источникам:</w:t>
            </w:r>
          </w:p>
          <w:p w:rsidR="00B9322F" w:rsidRPr="000657C1" w:rsidRDefault="00B9322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657C1">
              <w:rPr>
                <w:sz w:val="28"/>
                <w:szCs w:val="28"/>
              </w:rPr>
              <w:t xml:space="preserve">а) местный бюджет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4681,4 тыс. рублей, в том числе</w:t>
            </w:r>
          </w:p>
          <w:p w:rsidR="00B9322F" w:rsidRPr="000657C1" w:rsidRDefault="00B9322F" w:rsidP="003E4C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 xml:space="preserve">2019 год </w:t>
            </w:r>
            <w:r w:rsidRPr="000657C1">
              <w:rPr>
                <w:sz w:val="28"/>
                <w:szCs w:val="28"/>
              </w:rPr>
              <w:t xml:space="preserve">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1409,1 тыс. рублей;</w:t>
            </w:r>
          </w:p>
          <w:p w:rsidR="00B9322F" w:rsidRPr="000657C1" w:rsidRDefault="00B9322F" w:rsidP="003E4C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2020 год</w:t>
            </w:r>
            <w:r w:rsidRPr="000657C1">
              <w:rPr>
                <w:sz w:val="28"/>
                <w:szCs w:val="28"/>
              </w:rPr>
              <w:t xml:space="preserve">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1344,9 тыс. рублей;</w:t>
            </w:r>
          </w:p>
          <w:p w:rsidR="00B9322F" w:rsidRPr="000657C1" w:rsidRDefault="00B9322F" w:rsidP="003E4CF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657C1">
              <w:rPr>
                <w:rStyle w:val="11"/>
                <w:sz w:val="28"/>
                <w:szCs w:val="28"/>
                <w:lang w:eastAsia="ru-RU"/>
              </w:rPr>
              <w:t>2021 год</w:t>
            </w:r>
            <w:r w:rsidRPr="000657C1">
              <w:rPr>
                <w:sz w:val="28"/>
                <w:szCs w:val="28"/>
              </w:rPr>
              <w:t xml:space="preserve">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1863,1 тыс. рублей.</w:t>
            </w:r>
          </w:p>
          <w:p w:rsidR="00B9322F" w:rsidRPr="002F1E08" w:rsidRDefault="00B9322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0657C1">
              <w:rPr>
                <w:sz w:val="28"/>
                <w:szCs w:val="28"/>
              </w:rPr>
              <w:t xml:space="preserve">б) областной бюджет – </w:t>
            </w:r>
            <w:r w:rsidRPr="000657C1">
              <w:rPr>
                <w:rStyle w:val="11"/>
                <w:sz w:val="28"/>
                <w:szCs w:val="28"/>
                <w:lang w:eastAsia="ru-RU"/>
              </w:rPr>
              <w:t>0 тыс. рублей;</w:t>
            </w:r>
          </w:p>
          <w:p w:rsidR="00B9322F" w:rsidRPr="00811C46" w:rsidRDefault="00B9322F" w:rsidP="002D590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11C46">
              <w:rPr>
                <w:sz w:val="28"/>
                <w:szCs w:val="28"/>
              </w:rPr>
              <w:t xml:space="preserve">в) внебюджетные источники – </w:t>
            </w:r>
            <w:r w:rsidRPr="002F1E08">
              <w:rPr>
                <w:rStyle w:val="11"/>
                <w:sz w:val="28"/>
                <w:szCs w:val="28"/>
                <w:lang w:eastAsia="ru-RU"/>
              </w:rPr>
              <w:t>0 тыс. рублей;</w:t>
            </w:r>
          </w:p>
        </w:tc>
      </w:tr>
      <w:tr w:rsidR="00B9322F" w:rsidRPr="002F1E08" w:rsidTr="00813390">
        <w:trPr>
          <w:jc w:val="center"/>
        </w:trPr>
        <w:tc>
          <w:tcPr>
            <w:tcW w:w="2784" w:type="dxa"/>
          </w:tcPr>
          <w:p w:rsidR="00B9322F" w:rsidRPr="00811C46" w:rsidRDefault="00B9322F" w:rsidP="005C5F4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F1E08">
              <w:rPr>
                <w:rStyle w:val="11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16" w:type="dxa"/>
          </w:tcPr>
          <w:p w:rsidR="00B9322F" w:rsidRPr="002F1E08" w:rsidRDefault="00B9322F" w:rsidP="003E4CF4">
            <w:pPr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 xml:space="preserve">1. Отремонтировать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2F1E08">
                <w:rPr>
                  <w:sz w:val="28"/>
                  <w:szCs w:val="28"/>
                </w:rPr>
                <w:t>5,4 км</w:t>
              </w:r>
            </w:smartTag>
            <w:r w:rsidRPr="002F1E08">
              <w:rPr>
                <w:sz w:val="28"/>
                <w:szCs w:val="28"/>
              </w:rPr>
              <w:t xml:space="preserve"> автомобильных дорог местного значения.</w:t>
            </w:r>
          </w:p>
          <w:p w:rsidR="00B9322F" w:rsidRPr="002F1E08" w:rsidRDefault="00B9322F" w:rsidP="003E4CF4">
            <w:pPr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2. Оформить 100 % автомобильных дорог в собственность муниципального образования.</w:t>
            </w:r>
          </w:p>
          <w:p w:rsidR="00B9322F" w:rsidRPr="002F1E08" w:rsidRDefault="00B9322F" w:rsidP="003E4CF4">
            <w:pPr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3. Установить уличные светильники 80 %.</w:t>
            </w:r>
          </w:p>
          <w:p w:rsidR="00B9322F" w:rsidRPr="002F1E08" w:rsidRDefault="00B9322F" w:rsidP="003E4CF4">
            <w:pPr>
              <w:jc w:val="both"/>
              <w:rPr>
                <w:sz w:val="28"/>
                <w:szCs w:val="28"/>
              </w:rPr>
            </w:pPr>
            <w:r w:rsidRPr="002F1E08">
              <w:rPr>
                <w:sz w:val="28"/>
                <w:szCs w:val="28"/>
              </w:rPr>
              <w:t>4. Оборудовать 1 пешеходный переход.</w:t>
            </w:r>
          </w:p>
        </w:tc>
      </w:tr>
    </w:tbl>
    <w:p w:rsidR="00B9322F" w:rsidRDefault="00B9322F" w:rsidP="00A400A1">
      <w:pPr>
        <w:pStyle w:val="Heading1"/>
        <w:rPr>
          <w:color w:val="000000"/>
        </w:rPr>
      </w:pPr>
    </w:p>
    <w:p w:rsidR="00B9322F" w:rsidRPr="002F1E08" w:rsidRDefault="00B9322F" w:rsidP="003E4CF4">
      <w:pPr>
        <w:pStyle w:val="Heading1"/>
        <w:rPr>
          <w:color w:val="000000"/>
          <w:sz w:val="28"/>
          <w:szCs w:val="28"/>
        </w:rPr>
      </w:pPr>
      <w:r w:rsidRPr="002F1E08">
        <w:rPr>
          <w:sz w:val="28"/>
          <w:szCs w:val="28"/>
        </w:rPr>
        <w:t>Раздел 2. Характеристика текущего состояния сферы реализации муниципальной программы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Новогромовского муниципального образования, невозможно решение задач достижения устойчивого экономического роста.</w:t>
      </w:r>
    </w:p>
    <w:p w:rsidR="00B9322F" w:rsidRPr="002F1E08" w:rsidRDefault="00B9322F" w:rsidP="003E4CF4">
      <w:pPr>
        <w:pStyle w:val="2"/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Новогромовское</w:t>
      </w:r>
      <w:r w:rsidRPr="002F1E08">
        <w:rPr>
          <w:color w:val="000000"/>
          <w:sz w:val="28"/>
          <w:szCs w:val="28"/>
        </w:rPr>
        <w:t xml:space="preserve"> муниципальное образование находится на северо-западе Черемховского района. Общая площадь составляет </w:t>
      </w:r>
      <w:smartTag w:uri="urn:schemas-microsoft-com:office:smarttags" w:element="metricconverter">
        <w:smartTagPr>
          <w:attr w:name="ProductID" w:val="10963,51 га"/>
        </w:smartTagPr>
        <w:r w:rsidRPr="002F1E08">
          <w:rPr>
            <w:color w:val="000000"/>
            <w:sz w:val="28"/>
            <w:szCs w:val="28"/>
          </w:rPr>
          <w:t>10963,51 га</w:t>
        </w:r>
      </w:smartTag>
      <w:r w:rsidRPr="002F1E08">
        <w:rPr>
          <w:color w:val="000000"/>
          <w:sz w:val="28"/>
          <w:szCs w:val="28"/>
        </w:rPr>
        <w:t xml:space="preserve">. Протяженность границ </w:t>
      </w:r>
      <w:r w:rsidRPr="002F1E08">
        <w:rPr>
          <w:sz w:val="28"/>
          <w:szCs w:val="28"/>
        </w:rPr>
        <w:t>Новогромовского</w:t>
      </w:r>
      <w:r w:rsidRPr="002F1E08">
        <w:rPr>
          <w:color w:val="000000"/>
          <w:sz w:val="28"/>
          <w:szCs w:val="28"/>
        </w:rPr>
        <w:t xml:space="preserve"> муниципального образования </w:t>
      </w:r>
      <w:smartTag w:uri="urn:schemas-microsoft-com:office:smarttags" w:element="metricconverter">
        <w:smartTagPr>
          <w:attr w:name="ProductID" w:val="72,35 км"/>
        </w:smartTagPr>
        <w:r w:rsidRPr="002F1E08">
          <w:rPr>
            <w:color w:val="000000"/>
            <w:sz w:val="28"/>
            <w:szCs w:val="28"/>
          </w:rPr>
          <w:t>72,35 км</w:t>
        </w:r>
      </w:smartTag>
      <w:r w:rsidRPr="002F1E08">
        <w:rPr>
          <w:color w:val="000000"/>
          <w:sz w:val="28"/>
          <w:szCs w:val="28"/>
        </w:rPr>
        <w:t xml:space="preserve">. На 01.01.2019 численность населения </w:t>
      </w:r>
      <w:r w:rsidRPr="002F1E08">
        <w:rPr>
          <w:sz w:val="28"/>
          <w:szCs w:val="28"/>
        </w:rPr>
        <w:t>Новогромовского</w:t>
      </w:r>
      <w:r w:rsidRPr="002F1E08">
        <w:rPr>
          <w:color w:val="000000"/>
          <w:sz w:val="28"/>
          <w:szCs w:val="28"/>
        </w:rPr>
        <w:t xml:space="preserve"> муниципального образования составляет 1836 человека</w:t>
      </w:r>
      <w:r w:rsidRPr="002F1E08">
        <w:rPr>
          <w:sz w:val="28"/>
          <w:szCs w:val="28"/>
        </w:rPr>
        <w:t>.</w:t>
      </w:r>
    </w:p>
    <w:p w:rsidR="00B9322F" w:rsidRPr="002F1E08" w:rsidRDefault="00B9322F" w:rsidP="003E4CF4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2F1E08">
        <w:rPr>
          <w:sz w:val="28"/>
          <w:szCs w:val="28"/>
        </w:rPr>
        <w:t xml:space="preserve">С северной и западной стороны Новогромовское </w:t>
      </w:r>
      <w:r w:rsidRPr="002F1E08">
        <w:rPr>
          <w:color w:val="242424"/>
          <w:sz w:val="28"/>
          <w:szCs w:val="28"/>
        </w:rPr>
        <w:t xml:space="preserve">муниципальное образование </w:t>
      </w:r>
      <w:r w:rsidRPr="002F1E08">
        <w:rPr>
          <w:sz w:val="28"/>
          <w:szCs w:val="28"/>
        </w:rPr>
        <w:t>граничит с Аларским районом Усть-Ордынского Бурятского автономного округа, на юге с Лоховским муниципальным образованием Черемховского района, с восточной стороны с муниципальным образованием «Город Черемхово», с северо-восточной стороны с Черемховским муниципальным образованием Черемховского района.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 xml:space="preserve">Внешние связи Новогромовского </w:t>
      </w:r>
      <w:r w:rsidRPr="002F1E08">
        <w:rPr>
          <w:color w:val="242424"/>
          <w:sz w:val="28"/>
          <w:szCs w:val="28"/>
        </w:rPr>
        <w:t>муниципального образования</w:t>
      </w:r>
      <w:r w:rsidRPr="002F1E08">
        <w:rPr>
          <w:sz w:val="28"/>
          <w:szCs w:val="28"/>
        </w:rPr>
        <w:t xml:space="preserve"> поддерживаются круглогодично автомобильным транспортом. Расстояние от с. Новогромово до административного центра района г. Черемхово по автодороге – </w:t>
      </w:r>
      <w:smartTag w:uri="urn:schemas-microsoft-com:office:smarttags" w:element="metricconverter">
        <w:smartTagPr>
          <w:attr w:name="ProductID" w:val="4 км"/>
        </w:smartTagPr>
        <w:r w:rsidRPr="002F1E08">
          <w:rPr>
            <w:sz w:val="28"/>
            <w:szCs w:val="28"/>
          </w:rPr>
          <w:t>4 км</w:t>
        </w:r>
      </w:smartTag>
      <w:r w:rsidRPr="002F1E08">
        <w:rPr>
          <w:sz w:val="28"/>
          <w:szCs w:val="28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35 км"/>
        </w:smartTagPr>
        <w:r w:rsidRPr="002F1E08">
          <w:rPr>
            <w:sz w:val="28"/>
            <w:szCs w:val="28"/>
          </w:rPr>
          <w:t>135 км</w:t>
        </w:r>
      </w:smartTag>
      <w:r w:rsidRPr="002F1E08">
        <w:rPr>
          <w:sz w:val="28"/>
          <w:szCs w:val="28"/>
        </w:rPr>
        <w:t>.</w:t>
      </w:r>
    </w:p>
    <w:p w:rsidR="00B9322F" w:rsidRPr="002F1E08" w:rsidRDefault="00B9322F" w:rsidP="003E4CF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08">
        <w:rPr>
          <w:rFonts w:ascii="Times New Roman" w:hAnsi="Times New Roman" w:cs="Times New Roman"/>
          <w:sz w:val="28"/>
          <w:szCs w:val="28"/>
        </w:rPr>
        <w:t xml:space="preserve">По территории Новогромовского </w:t>
      </w:r>
      <w:r w:rsidRPr="002F1E08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2F1E08">
        <w:rPr>
          <w:rFonts w:ascii="Times New Roman" w:hAnsi="Times New Roman" w:cs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B9322F" w:rsidRPr="002F1E08" w:rsidRDefault="00B9322F" w:rsidP="003E4CF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08">
        <w:rPr>
          <w:rFonts w:ascii="Times New Roman" w:hAnsi="Times New Roman" w:cs="Times New Roman"/>
          <w:sz w:val="28"/>
          <w:szCs w:val="28"/>
        </w:rPr>
        <w:t xml:space="preserve">- федерального значения Р-255 «Сибирь» Новосибирск–Кемерово–Красноярск–Иркутск (ранее М-53 «Байкал») протяженность – </w:t>
      </w:r>
      <w:smartTag w:uri="urn:schemas-microsoft-com:office:smarttags" w:element="metricconverter">
        <w:smartTagPr>
          <w:attr w:name="ProductID" w:val="11,5 км"/>
        </w:smartTagPr>
        <w:r w:rsidRPr="002F1E08">
          <w:rPr>
            <w:rFonts w:ascii="Times New Roman" w:hAnsi="Times New Roman" w:cs="Times New Roman"/>
            <w:sz w:val="28"/>
            <w:szCs w:val="28"/>
          </w:rPr>
          <w:t>11,5 км</w:t>
        </w:r>
      </w:smartTag>
      <w:r w:rsidRPr="002F1E08">
        <w:rPr>
          <w:rFonts w:ascii="Times New Roman" w:hAnsi="Times New Roman" w:cs="Times New Roman"/>
          <w:sz w:val="28"/>
          <w:szCs w:val="28"/>
        </w:rPr>
        <w:t>.;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 xml:space="preserve">- регионального значения «Западный подъезд к г. Черемхово» протяженность – </w:t>
      </w:r>
      <w:smartTag w:uri="urn:schemas-microsoft-com:office:smarttags" w:element="metricconverter">
        <w:smartTagPr>
          <w:attr w:name="ProductID" w:val="5,6 км"/>
        </w:smartTagPr>
        <w:r w:rsidRPr="002F1E08">
          <w:rPr>
            <w:sz w:val="28"/>
            <w:szCs w:val="28"/>
          </w:rPr>
          <w:t>5,6 км</w:t>
        </w:r>
      </w:smartTag>
      <w:r w:rsidRPr="002F1E08">
        <w:rPr>
          <w:sz w:val="28"/>
          <w:szCs w:val="28"/>
        </w:rPr>
        <w:t xml:space="preserve">., «Автодорога Новогромово-Катом» протяженность - </w:t>
      </w:r>
      <w:smartTag w:uri="urn:schemas-microsoft-com:office:smarttags" w:element="metricconverter">
        <w:smartTagPr>
          <w:attr w:name="ProductID" w:val="8,8 км"/>
        </w:smartTagPr>
        <w:r w:rsidRPr="002F1E08">
          <w:rPr>
            <w:sz w:val="28"/>
            <w:szCs w:val="28"/>
          </w:rPr>
          <w:t>8,8 км</w:t>
        </w:r>
      </w:smartTag>
      <w:r w:rsidRPr="002F1E08">
        <w:rPr>
          <w:sz w:val="28"/>
          <w:szCs w:val="28"/>
        </w:rPr>
        <w:t xml:space="preserve">., «Подъезд к д. Малиновка» протяженность - </w:t>
      </w:r>
      <w:smartTag w:uri="urn:schemas-microsoft-com:office:smarttags" w:element="metricconverter">
        <w:smartTagPr>
          <w:attr w:name="ProductID" w:val="0,2 км"/>
        </w:smartTagPr>
        <w:r w:rsidRPr="002F1E08">
          <w:rPr>
            <w:sz w:val="28"/>
            <w:szCs w:val="28"/>
          </w:rPr>
          <w:t>0,2 км</w:t>
        </w:r>
      </w:smartTag>
      <w:r w:rsidRPr="002F1E08">
        <w:rPr>
          <w:sz w:val="28"/>
          <w:szCs w:val="28"/>
        </w:rPr>
        <w:t>.</w:t>
      </w:r>
    </w:p>
    <w:p w:rsidR="00B9322F" w:rsidRPr="002F1E08" w:rsidRDefault="00B9322F" w:rsidP="003E4CF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08">
        <w:rPr>
          <w:rFonts w:ascii="Times New Roman" w:hAnsi="Times New Roman" w:cs="Times New Roman"/>
          <w:sz w:val="28"/>
          <w:szCs w:val="28"/>
        </w:rPr>
        <w:t>Автодорога Федерального значения Р-255 «Сибирь» Новосибирск–Кемерово–Красноярск–Иркутск (ранее М-53 «Байкал»). Данная автодорога обеспечивает населенные пункты с. Новогромово, д. Малиновка, д. Шаманаева, д. Забитуй автомобильной связью с сетью автомобильных дорог общего пользования.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 xml:space="preserve">Одной из основных проблем автодорожной сети Новогромовского </w:t>
      </w:r>
      <w:r w:rsidRPr="002F1E08">
        <w:rPr>
          <w:color w:val="242424"/>
          <w:sz w:val="28"/>
          <w:szCs w:val="28"/>
        </w:rPr>
        <w:t>муниципального образования</w:t>
      </w:r>
      <w:r w:rsidRPr="002F1E08">
        <w:rPr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color w:val="000000"/>
          <w:sz w:val="28"/>
          <w:szCs w:val="28"/>
        </w:rPr>
        <w:t xml:space="preserve">В состав </w:t>
      </w:r>
      <w:r w:rsidRPr="002F1E08">
        <w:rPr>
          <w:sz w:val="28"/>
          <w:szCs w:val="28"/>
        </w:rPr>
        <w:t>Новогромовского</w:t>
      </w:r>
      <w:r w:rsidRPr="002F1E08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Новогромово (центр), д. Малиновка, д. Шаманаева, д. Катом, д. Забитуй, д. Громова, з. Ступина.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На территории Новогромовского муниципального образования имеются следующие социально значимые объекты: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а) средняя общеобразовательная школа – 2 объекта;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б) дошкольное учреждение – 2 объекта;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в) учреждения культуры – 4 объекта (Дом культуры – 1, клуб – 1, библиотека – 2т);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г) учреждения здравоохранения – 3 объекта (фельдшерско-акушерские пункты).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Производственную деятельность на территории Новогромовского</w:t>
      </w:r>
      <w:r w:rsidRPr="002F1E08">
        <w:rPr>
          <w:color w:val="000000"/>
          <w:sz w:val="28"/>
          <w:szCs w:val="28"/>
        </w:rPr>
        <w:t xml:space="preserve"> муниципального образования ведут следующие организации ООО «Новогромовское», ООО «Усольское», крестьянско-фермерские хозяйства - 5</w:t>
      </w:r>
      <w:r w:rsidRPr="002F1E08">
        <w:rPr>
          <w:sz w:val="28"/>
          <w:szCs w:val="28"/>
        </w:rPr>
        <w:t>. Торговля и сфера услуг представлена юридическими лицами и индивидуальными предпринимателями 7 магазинов, 2 АЗС, 4 кафе, 1 оптовая база, 1 гостиница, 2 шиномонтажные мастерские, 2 автостоянки.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С 2016 года автомобильные дороги местного значения и земельные участки под ними были оформляются в муниципальную собственность, оценка технического состояния автомобильных дорог поселения проведена в 2018 г.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B9322F" w:rsidRPr="002F1E08" w:rsidRDefault="00B9322F" w:rsidP="003E4CF4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Новогромовского</w:t>
      </w:r>
      <w:r w:rsidRPr="002F1E08">
        <w:rPr>
          <w:color w:val="000000"/>
          <w:sz w:val="28"/>
          <w:szCs w:val="28"/>
        </w:rPr>
        <w:t xml:space="preserve"> муниципального образования</w:t>
      </w:r>
      <w:r w:rsidRPr="002F1E08">
        <w:rPr>
          <w:sz w:val="28"/>
          <w:szCs w:val="28"/>
        </w:rPr>
        <w:t xml:space="preserve"> требует использования программно-целевого метода.</w:t>
      </w:r>
    </w:p>
    <w:p w:rsidR="00B9322F" w:rsidRPr="002F1E08" w:rsidRDefault="00B9322F" w:rsidP="00027575">
      <w:pPr>
        <w:ind w:firstLine="709"/>
        <w:jc w:val="both"/>
        <w:rPr>
          <w:sz w:val="28"/>
          <w:szCs w:val="28"/>
        </w:rPr>
      </w:pPr>
    </w:p>
    <w:p w:rsidR="00B9322F" w:rsidRPr="002F1E08" w:rsidRDefault="00B9322F" w:rsidP="00027575">
      <w:pPr>
        <w:pStyle w:val="Heading1"/>
        <w:ind w:firstLine="709"/>
        <w:rPr>
          <w:color w:val="000000"/>
          <w:sz w:val="28"/>
          <w:szCs w:val="28"/>
        </w:rPr>
      </w:pPr>
      <w:r w:rsidRPr="002F1E08">
        <w:rPr>
          <w:color w:val="000000"/>
          <w:sz w:val="28"/>
          <w:szCs w:val="28"/>
        </w:rPr>
        <w:t>Раздел 3. Цели и задачи муниципальной программы</w:t>
      </w:r>
    </w:p>
    <w:p w:rsidR="00B9322F" w:rsidRPr="002F1E08" w:rsidRDefault="00B9322F" w:rsidP="00027575">
      <w:pPr>
        <w:rPr>
          <w:sz w:val="28"/>
          <w:szCs w:val="28"/>
        </w:rPr>
      </w:pPr>
    </w:p>
    <w:p w:rsidR="00B9322F" w:rsidRPr="002F1E08" w:rsidRDefault="00B9322F" w:rsidP="00027575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Цель программы:</w:t>
      </w:r>
    </w:p>
    <w:p w:rsidR="00B9322F" w:rsidRPr="002F1E08" w:rsidRDefault="00B9322F" w:rsidP="00027575">
      <w:pPr>
        <w:ind w:firstLine="709"/>
        <w:jc w:val="both"/>
        <w:rPr>
          <w:color w:val="000000"/>
          <w:sz w:val="28"/>
          <w:szCs w:val="28"/>
        </w:rPr>
      </w:pPr>
      <w:r w:rsidRPr="002F1E08">
        <w:rPr>
          <w:color w:val="000000"/>
          <w:sz w:val="28"/>
          <w:szCs w:val="28"/>
        </w:rPr>
        <w:t>формирование сети автомобильных дорог местного значения на территории Ново</w:t>
      </w:r>
      <w:r>
        <w:rPr>
          <w:color w:val="000000"/>
          <w:sz w:val="28"/>
          <w:szCs w:val="28"/>
        </w:rPr>
        <w:t>громовского</w:t>
      </w:r>
      <w:r w:rsidRPr="002F1E08">
        <w:rPr>
          <w:color w:val="000000"/>
          <w:sz w:val="28"/>
          <w:szCs w:val="28"/>
        </w:rPr>
        <w:t xml:space="preserve"> </w:t>
      </w:r>
      <w:r w:rsidRPr="002F1E08">
        <w:rPr>
          <w:sz w:val="28"/>
          <w:szCs w:val="28"/>
        </w:rPr>
        <w:t>муниципального образования</w:t>
      </w:r>
      <w:r w:rsidRPr="002F1E08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B9322F" w:rsidRPr="002F1E08" w:rsidRDefault="00B9322F" w:rsidP="00027575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9322F" w:rsidRPr="002F1E08" w:rsidRDefault="00B9322F" w:rsidP="00027575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повышение транспортно-эксплуатационного состояния сети автомобильных дорог общего пользования местного значения Н</w:t>
      </w:r>
      <w:r>
        <w:rPr>
          <w:sz w:val="28"/>
          <w:szCs w:val="28"/>
        </w:rPr>
        <w:t xml:space="preserve">овогромовского </w:t>
      </w:r>
      <w:r w:rsidRPr="002F1E08">
        <w:rPr>
          <w:sz w:val="28"/>
          <w:szCs w:val="28"/>
        </w:rPr>
        <w:t>муниципального образования;</w:t>
      </w:r>
    </w:p>
    <w:p w:rsidR="00B9322F" w:rsidRPr="002F1E08" w:rsidRDefault="00B9322F" w:rsidP="00027575">
      <w:pPr>
        <w:ind w:firstLine="709"/>
        <w:jc w:val="both"/>
        <w:rPr>
          <w:sz w:val="28"/>
          <w:szCs w:val="28"/>
        </w:rPr>
      </w:pPr>
      <w:r w:rsidRPr="002F1E08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B9322F" w:rsidRPr="002F1E08" w:rsidRDefault="00B9322F" w:rsidP="002F1E08">
      <w:pPr>
        <w:ind w:firstLine="709"/>
        <w:jc w:val="both"/>
        <w:rPr>
          <w:color w:val="000000"/>
          <w:sz w:val="28"/>
          <w:szCs w:val="28"/>
        </w:rPr>
      </w:pPr>
      <w:r w:rsidRPr="002F1E08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B9322F" w:rsidRPr="002F1E08" w:rsidRDefault="00B9322F" w:rsidP="002F1E08">
      <w:pPr>
        <w:jc w:val="both"/>
        <w:rPr>
          <w:color w:val="000000"/>
          <w:sz w:val="28"/>
          <w:szCs w:val="28"/>
        </w:rPr>
      </w:pPr>
    </w:p>
    <w:p w:rsidR="00B9322F" w:rsidRPr="00027575" w:rsidRDefault="00B9322F" w:rsidP="00027575">
      <w:pPr>
        <w:ind w:firstLine="709"/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B9322F" w:rsidRPr="00027575" w:rsidRDefault="00B9322F" w:rsidP="00027575">
      <w:pPr>
        <w:ind w:firstLine="709"/>
        <w:jc w:val="both"/>
        <w:rPr>
          <w:sz w:val="28"/>
          <w:szCs w:val="28"/>
        </w:rPr>
      </w:pPr>
    </w:p>
    <w:p w:rsidR="00B9322F" w:rsidRPr="00372454" w:rsidRDefault="00B9322F" w:rsidP="00027575">
      <w:pPr>
        <w:ind w:firstLine="709"/>
        <w:jc w:val="both"/>
        <w:rPr>
          <w:sz w:val="28"/>
          <w:szCs w:val="28"/>
        </w:rPr>
      </w:pPr>
      <w:r w:rsidRPr="00372454">
        <w:rPr>
          <w:sz w:val="28"/>
          <w:szCs w:val="28"/>
        </w:rPr>
        <w:t>Реализация программы предусматривается за счет средств бюджета Новогромовского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:rsidR="00B9322F" w:rsidRPr="00372454" w:rsidRDefault="00B9322F" w:rsidP="00027575">
      <w:pPr>
        <w:ind w:firstLine="709"/>
        <w:jc w:val="both"/>
        <w:rPr>
          <w:sz w:val="28"/>
          <w:szCs w:val="28"/>
        </w:rPr>
      </w:pPr>
      <w:r w:rsidRPr="00372454">
        <w:rPr>
          <w:sz w:val="28"/>
          <w:szCs w:val="28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 Новогромовского муниципального образования, объема субсидий из областного и федерального бюджета, средств из внебюджетных источников.</w:t>
      </w:r>
    </w:p>
    <w:p w:rsidR="00B9322F" w:rsidRPr="00027575" w:rsidRDefault="00B9322F" w:rsidP="00027575">
      <w:pPr>
        <w:ind w:firstLine="709"/>
        <w:jc w:val="both"/>
        <w:rPr>
          <w:sz w:val="28"/>
          <w:szCs w:val="28"/>
        </w:rPr>
      </w:pPr>
      <w:r w:rsidRPr="00372454">
        <w:rPr>
          <w:sz w:val="28"/>
          <w:szCs w:val="28"/>
        </w:rPr>
        <w:t>Общий срок реализации программы: 2019 - 2021 годы.</w:t>
      </w:r>
    </w:p>
    <w:p w:rsidR="00B9322F" w:rsidRPr="00027575" w:rsidRDefault="00B9322F" w:rsidP="00027575">
      <w:pPr>
        <w:ind w:firstLine="709"/>
        <w:jc w:val="both"/>
        <w:rPr>
          <w:sz w:val="28"/>
          <w:szCs w:val="28"/>
        </w:rPr>
      </w:pPr>
    </w:p>
    <w:p w:rsidR="00B9322F" w:rsidRPr="00027575" w:rsidRDefault="00B9322F" w:rsidP="00027575">
      <w:pPr>
        <w:ind w:firstLine="709"/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B9322F" w:rsidRPr="00027575" w:rsidRDefault="00B9322F" w:rsidP="00027575">
      <w:pPr>
        <w:ind w:firstLine="709"/>
        <w:jc w:val="both"/>
        <w:rPr>
          <w:sz w:val="28"/>
          <w:szCs w:val="28"/>
        </w:rPr>
      </w:pPr>
    </w:p>
    <w:p w:rsidR="00B9322F" w:rsidRPr="00027575" w:rsidRDefault="00B9322F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10" o:title=""/>
          </v:shape>
          <o:OLEObject Type="Embed" ProgID="Equation.3" ShapeID="_x0000_i1025" DrawAspect="Content" ObjectID="_1620137297" r:id="rId11"/>
        </w:object>
      </w:r>
      <w:r w:rsidRPr="00027575">
        <w:rPr>
          <w:sz w:val="28"/>
          <w:szCs w:val="28"/>
        </w:rPr>
        <w:t xml:space="preserve"> ,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B9322F" w:rsidRPr="00027575" w:rsidRDefault="00B9322F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1.25pt;height:53.25pt" o:ole="">
            <v:imagedata r:id="rId12" o:title=""/>
          </v:shape>
          <o:OLEObject Type="Embed" ProgID="Equation.3" ShapeID="_x0000_i1026" DrawAspect="Content" ObjectID="_1620137298" r:id="rId13"/>
        </w:object>
      </w:r>
      <w:r w:rsidRPr="00027575">
        <w:rPr>
          <w:sz w:val="28"/>
          <w:szCs w:val="28"/>
        </w:rPr>
        <w:t xml:space="preserve"> ,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B9322F" w:rsidRPr="00027575" w:rsidRDefault="00B9322F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B9322F" w:rsidRDefault="00B9322F" w:rsidP="005B2A97">
      <w:pPr>
        <w:ind w:firstLine="851"/>
        <w:jc w:val="both"/>
        <w:sectPr w:rsidR="00B9322F" w:rsidSect="00027575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9322F" w:rsidRPr="00716CD3" w:rsidRDefault="00B9322F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B9322F" w:rsidRPr="00716CD3" w:rsidRDefault="00B9322F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9322F" w:rsidRPr="00716CD3" w:rsidRDefault="00B9322F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B9322F" w:rsidRDefault="00B9322F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B9322F" w:rsidRPr="00716CD3" w:rsidRDefault="00B9322F" w:rsidP="002D590B">
      <w:pPr>
        <w:ind w:left="4200" w:hanging="36"/>
        <w:jc w:val="right"/>
      </w:pPr>
      <w:r w:rsidRPr="00716CD3">
        <w:t>на 2019-2021 годы»</w:t>
      </w:r>
    </w:p>
    <w:p w:rsidR="00B9322F" w:rsidRPr="00716CD3" w:rsidRDefault="00B9322F" w:rsidP="008339B2">
      <w:pPr>
        <w:ind w:left="8080" w:hanging="36"/>
        <w:jc w:val="right"/>
        <w:rPr>
          <w:b/>
        </w:rPr>
      </w:pPr>
    </w:p>
    <w:p w:rsidR="00B9322F" w:rsidRPr="00B51FAD" w:rsidRDefault="00B9322F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9322F" w:rsidRDefault="00B9322F" w:rsidP="007A0B20"/>
    <w:p w:rsidR="00B9322F" w:rsidRDefault="00B9322F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9322F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B9322F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B9322F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B9322F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B9322F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22F" w:rsidRPr="002D590B" w:rsidRDefault="00B9322F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B9322F" w:rsidRPr="002D590B" w:rsidRDefault="00B9322F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B9322F" w:rsidRPr="002D590B" w:rsidRDefault="00B9322F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B9322F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5C5F4A" w:rsidRDefault="00B9322F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B9322F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B9322F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Default="00B9322F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B9322F" w:rsidRPr="002D590B" w:rsidRDefault="00B9322F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393</w:t>
            </w:r>
            <w:r w:rsidRPr="00E6300E">
              <w:rPr>
                <w:b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</w:t>
            </w:r>
            <w:r w:rsidRPr="00E6300E">
              <w:rPr>
                <w:b/>
                <w:i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</w:t>
            </w:r>
            <w:r w:rsidRPr="00E6300E">
              <w:rPr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E6300E">
              <w:rPr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E6300E" w:rsidRDefault="00B9322F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9322F" w:rsidRPr="008545E4" w:rsidRDefault="00B9322F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Default="00B9322F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B9322F" w:rsidRPr="001D3299" w:rsidRDefault="00B9322F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393</w:t>
            </w:r>
            <w:r w:rsidRPr="00E6300E">
              <w:rPr>
                <w:b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9</w:t>
            </w:r>
            <w:r w:rsidRPr="00E6300E">
              <w:rPr>
                <w:b/>
                <w:i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</w:t>
            </w:r>
            <w:r w:rsidRPr="00E6300E">
              <w:rPr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E6300E">
              <w:rPr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E6300E" w:rsidRDefault="00B9322F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Default="00B9322F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B9322F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B9322F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Default="00B9322F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Default="00B9322F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B9322F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B9322F" w:rsidRPr="002D590B" w:rsidRDefault="00B9322F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2F" w:rsidRDefault="00B9322F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B9322F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2F" w:rsidRPr="002D590B" w:rsidRDefault="00B9322F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B9322F" w:rsidRDefault="00B9322F" w:rsidP="007A0B20">
      <w:pPr>
        <w:ind w:left="10116" w:firstLine="504"/>
        <w:jc w:val="both"/>
      </w:pPr>
    </w:p>
    <w:p w:rsidR="00B9322F" w:rsidRDefault="00B9322F" w:rsidP="007A0B20">
      <w:pPr>
        <w:ind w:left="10116" w:firstLine="504"/>
        <w:jc w:val="both"/>
        <w:sectPr w:rsidR="00B9322F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B9322F" w:rsidRPr="00716CD3" w:rsidRDefault="00B9322F" w:rsidP="00B51FAD">
      <w:pPr>
        <w:ind w:left="4200" w:hanging="36"/>
        <w:jc w:val="right"/>
      </w:pPr>
      <w:r w:rsidRPr="00716CD3">
        <w:t xml:space="preserve">ПРИЛОЖЕНИЕ № </w:t>
      </w:r>
      <w:r>
        <w:t>2</w:t>
      </w:r>
    </w:p>
    <w:p w:rsidR="00B9322F" w:rsidRPr="00716CD3" w:rsidRDefault="00B9322F" w:rsidP="00B51FAD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B9322F" w:rsidRPr="00716CD3" w:rsidRDefault="00B9322F" w:rsidP="00B51FAD">
      <w:pPr>
        <w:ind w:left="4200" w:hanging="36"/>
        <w:jc w:val="right"/>
      </w:pPr>
      <w:r>
        <w:t>Новогромовского</w:t>
      </w:r>
      <w:r w:rsidRPr="00716CD3">
        <w:t xml:space="preserve"> муниципального образования</w:t>
      </w:r>
    </w:p>
    <w:p w:rsidR="00B9322F" w:rsidRDefault="00B9322F" w:rsidP="00B51FAD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B9322F" w:rsidRPr="00716CD3" w:rsidRDefault="00B9322F" w:rsidP="00B51FAD">
      <w:pPr>
        <w:ind w:left="4200" w:hanging="36"/>
        <w:jc w:val="right"/>
      </w:pPr>
      <w:r w:rsidRPr="00716CD3">
        <w:t>на 2019-2021 годы»</w:t>
      </w:r>
    </w:p>
    <w:p w:rsidR="00B9322F" w:rsidRDefault="00B9322F" w:rsidP="00B51FAD">
      <w:pPr>
        <w:ind w:left="4200"/>
        <w:jc w:val="right"/>
      </w:pPr>
    </w:p>
    <w:p w:rsidR="00B9322F" w:rsidRPr="00B51FAD" w:rsidRDefault="00B9322F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B9322F" w:rsidRPr="00B51FAD" w:rsidRDefault="00B9322F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B9322F" w:rsidRPr="000A5EDA" w:rsidRDefault="00B9322F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B9322F" w:rsidRPr="000A5EDA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>
              <w:t>Наименование показа</w:t>
            </w:r>
            <w:r w:rsidRPr="000A5EDA"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B9322F" w:rsidRPr="000A5EDA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22F" w:rsidRPr="000A5EDA" w:rsidRDefault="00B9322F" w:rsidP="008A7585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</w:tr>
      <w:tr w:rsidR="00B9322F" w:rsidRPr="000A5EDA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9322F" w:rsidRPr="000A5EDA" w:rsidRDefault="00B9322F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322F" w:rsidRPr="000A5EDA" w:rsidRDefault="00B9322F" w:rsidP="005C1CDE">
            <w:pPr>
              <w:ind w:left="-132" w:hanging="36"/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716CD3">
              <w:t>«Развитие дорожного хозяйства</w:t>
            </w:r>
            <w:r>
              <w:t xml:space="preserve"> </w:t>
            </w:r>
            <w:r w:rsidRPr="00716CD3">
              <w:t xml:space="preserve">на территории </w:t>
            </w:r>
            <w:r>
              <w:t>Новогромовского</w:t>
            </w:r>
            <w:r w:rsidRPr="00716CD3">
              <w:t xml:space="preserve"> </w:t>
            </w:r>
            <w:r>
              <w:t xml:space="preserve">муниципального образования </w:t>
            </w:r>
            <w:r w:rsidRPr="00716CD3">
              <w:t>на 2019-2021 годы»</w:t>
            </w:r>
          </w:p>
        </w:tc>
      </w:tr>
      <w:tr w:rsidR="00B9322F" w:rsidRPr="000A5EDA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22F" w:rsidRPr="000A5EDA" w:rsidRDefault="00B9322F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9322F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0A5EDA" w:rsidRDefault="00B9322F" w:rsidP="008A7585">
            <w:pPr>
              <w:jc w:val="center"/>
            </w:pPr>
            <w:r>
              <w:t>1,345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0A5EDA" w:rsidRDefault="00B9322F" w:rsidP="00464067">
            <w:pPr>
              <w:jc w:val="center"/>
            </w:pPr>
            <w:r>
              <w:t>1,721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0A5EDA" w:rsidRDefault="00B9322F" w:rsidP="00464067">
            <w:pPr>
              <w:jc w:val="center"/>
            </w:pPr>
            <w:r>
              <w:t>2,395</w:t>
            </w:r>
          </w:p>
        </w:tc>
      </w:tr>
      <w:tr w:rsidR="00B9322F" w:rsidRPr="000A5EDA" w:rsidTr="004932AE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22F" w:rsidRPr="000A5EDA" w:rsidRDefault="00B9322F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B9322F" w:rsidRPr="000A5EDA" w:rsidTr="004932AE">
        <w:trPr>
          <w:trHeight w:val="8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E71F8B" w:rsidRDefault="00B9322F" w:rsidP="00464067">
            <w:pPr>
              <w:pStyle w:val="a1"/>
              <w:rPr>
                <w:rFonts w:ascii="Times New Roman" w:hAnsi="Times New Roman" w:cs="Times New Roman"/>
              </w:rPr>
            </w:pPr>
            <w:r w:rsidRPr="00E71F8B">
              <w:rPr>
                <w:rFonts w:ascii="Times New Roman" w:hAnsi="Times New Roman" w:cs="Times New Roman"/>
              </w:rPr>
              <w:t>Устройство пешеходных переходов и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B856FD" w:rsidRDefault="00B9322F" w:rsidP="008A758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B856FD" w:rsidRDefault="00B9322F" w:rsidP="008A758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Pr="00B856FD" w:rsidRDefault="00B9322F" w:rsidP="008A7585">
            <w:pPr>
              <w:jc w:val="center"/>
            </w:pPr>
            <w:r>
              <w:t>-</w:t>
            </w:r>
          </w:p>
        </w:tc>
      </w:tr>
      <w:tr w:rsidR="00B9322F" w:rsidRPr="000A5EDA" w:rsidTr="004932AE">
        <w:trPr>
          <w:trHeight w:val="33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22F" w:rsidRPr="000A5EDA" w:rsidRDefault="00B9322F" w:rsidP="008A7585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Default="00B9322F" w:rsidP="00E71F8B">
            <w:r>
              <w:t>Уличное освещение (приобретение светильников)</w:t>
            </w:r>
          </w:p>
          <w:p w:rsidR="00B9322F" w:rsidRPr="00E71F8B" w:rsidRDefault="00B9322F" w:rsidP="00E71F8B">
            <w:r>
              <w:t xml:space="preserve">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Default="00B9322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Default="00B9322F" w:rsidP="008A758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Default="00B9322F" w:rsidP="008A7585">
            <w:pPr>
              <w:jc w:val="center"/>
            </w:pPr>
            <w: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2F" w:rsidRDefault="00B9322F" w:rsidP="008A7585">
            <w:pPr>
              <w:jc w:val="center"/>
            </w:pPr>
            <w:r>
              <w:t>15</w:t>
            </w:r>
          </w:p>
        </w:tc>
      </w:tr>
      <w:tr w:rsidR="00B9322F" w:rsidRPr="000A5EDA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FE0625">
            <w:pPr>
              <w:jc w:val="center"/>
            </w:pPr>
            <w: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22F" w:rsidRPr="00E71F8B" w:rsidRDefault="00B9322F" w:rsidP="00CF2715">
            <w:r w:rsidRPr="00E71F8B"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B9322F" w:rsidRPr="000A5EDA" w:rsidTr="005C5F4A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F" w:rsidRPr="000A5EDA" w:rsidRDefault="00B9322F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E71F8B" w:rsidRDefault="00B9322F" w:rsidP="00464067">
            <w:pPr>
              <w:pStyle w:val="a1"/>
              <w:rPr>
                <w:rFonts w:ascii="Times New Roman" w:hAnsi="Times New Roman" w:cs="Times New Roman"/>
              </w:rPr>
            </w:pPr>
            <w:r w:rsidRPr="00E71F8B">
              <w:rPr>
                <w:rFonts w:ascii="Times New Roman" w:hAnsi="Times New Roman" w:cs="Times New Roman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FE062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FE062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CF271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FE0625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22F" w:rsidRPr="000A5EDA" w:rsidRDefault="00B9322F" w:rsidP="00FE0625">
            <w:pPr>
              <w:jc w:val="center"/>
            </w:pPr>
            <w:r>
              <w:t>1</w:t>
            </w:r>
          </w:p>
        </w:tc>
      </w:tr>
    </w:tbl>
    <w:p w:rsidR="00B9322F" w:rsidRPr="000A5EDA" w:rsidRDefault="00B9322F" w:rsidP="000A5EDA">
      <w:pPr>
        <w:ind w:left="5160"/>
        <w:jc w:val="both"/>
      </w:pPr>
    </w:p>
    <w:sectPr w:rsidR="00B9322F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2F" w:rsidRDefault="00B9322F">
      <w:r>
        <w:separator/>
      </w:r>
    </w:p>
  </w:endnote>
  <w:endnote w:type="continuationSeparator" w:id="0">
    <w:p w:rsidR="00B9322F" w:rsidRDefault="00B9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2F" w:rsidRDefault="00B9322F">
      <w:r>
        <w:separator/>
      </w:r>
    </w:p>
  </w:footnote>
  <w:footnote w:type="continuationSeparator" w:id="0">
    <w:p w:rsidR="00B9322F" w:rsidRDefault="00B9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22F" w:rsidRDefault="00B93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9322F" w:rsidRPr="001F4999" w:rsidRDefault="00B9322F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 w:rsidP="005E17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60BC"/>
    <w:rsid w:val="00516D67"/>
    <w:rsid w:val="00523079"/>
    <w:rsid w:val="00523403"/>
    <w:rsid w:val="00526388"/>
    <w:rsid w:val="00530A78"/>
    <w:rsid w:val="0053567F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2CAD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2780"/>
    <w:rsid w:val="00D53A8E"/>
    <w:rsid w:val="00D54C42"/>
    <w:rsid w:val="00D56BF1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af2">
    <w:name w:val="Без интервала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eastAsia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10</Pages>
  <Words>2542</Words>
  <Characters>14493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13</cp:revision>
  <cp:lastPrinted>2019-05-23T09:02:00Z</cp:lastPrinted>
  <dcterms:created xsi:type="dcterms:W3CDTF">2019-03-27T01:34:00Z</dcterms:created>
  <dcterms:modified xsi:type="dcterms:W3CDTF">2019-05-23T09:22:00Z</dcterms:modified>
</cp:coreProperties>
</file>